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AFC0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6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附件3</w:t>
      </w:r>
    </w:p>
    <w:p w14:paraId="77540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湖北亿优物业管理有限责任公司</w:t>
      </w:r>
    </w:p>
    <w:p w14:paraId="62BA7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 w:eastAsia="zh-CN"/>
        </w:rPr>
        <w:t>2026年选拔任用部门主管工作时间安排表</w:t>
      </w:r>
    </w:p>
    <w:bookmarkEnd w:id="0"/>
    <w:tbl>
      <w:tblPr>
        <w:tblStyle w:val="3"/>
        <w:tblpPr w:leftFromText="180" w:rightFromText="180" w:vertAnchor="text" w:horzAnchor="page" w:tblpX="1305" w:tblpY="433"/>
        <w:tblOverlap w:val="never"/>
        <w:tblW w:w="9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4"/>
        <w:gridCol w:w="5643"/>
      </w:tblGrid>
      <w:tr w14:paraId="1379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BF5D7">
            <w:pPr>
              <w:spacing w:line="440" w:lineRule="exact"/>
              <w:jc w:val="center"/>
              <w:textAlignment w:val="baseline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时  间</w:t>
            </w:r>
          </w:p>
        </w:tc>
        <w:tc>
          <w:tcPr>
            <w:tcW w:w="5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5A8E6">
            <w:pPr>
              <w:spacing w:line="440" w:lineRule="exact"/>
              <w:jc w:val="center"/>
              <w:textAlignment w:val="baseline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工作内容</w:t>
            </w:r>
          </w:p>
        </w:tc>
      </w:tr>
      <w:tr w14:paraId="0492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8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8BCCB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10月14日（星期三）</w:t>
            </w:r>
          </w:p>
        </w:tc>
        <w:tc>
          <w:tcPr>
            <w:tcW w:w="5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6F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公布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湖北亿优物业管理有限责任公司                2026年选拔任用部门主管工作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方案</w:t>
            </w:r>
          </w:p>
        </w:tc>
      </w:tr>
      <w:tr w14:paraId="14DCA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38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244EF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10月15日（星期四）—</w:t>
            </w:r>
          </w:p>
          <w:p w14:paraId="3A0BBD65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10月19日（星期一）</w:t>
            </w:r>
          </w:p>
        </w:tc>
        <w:tc>
          <w:tcPr>
            <w:tcW w:w="5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DFCC6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个人报名</w:t>
            </w:r>
          </w:p>
        </w:tc>
      </w:tr>
      <w:tr w14:paraId="19F9A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38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61208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10月20日（星期二）</w:t>
            </w:r>
          </w:p>
        </w:tc>
        <w:tc>
          <w:tcPr>
            <w:tcW w:w="5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C45D8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统计报名情况，进行资格审查</w:t>
            </w:r>
          </w:p>
        </w:tc>
      </w:tr>
      <w:tr w14:paraId="6D94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8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62E86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10月26日（星期一）—</w:t>
            </w:r>
          </w:p>
          <w:p w14:paraId="0D74120C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10月27日（星期二）</w:t>
            </w:r>
          </w:p>
        </w:tc>
        <w:tc>
          <w:tcPr>
            <w:tcW w:w="5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616CA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竞聘演讲及现场答辩（按岗位分别实施）</w:t>
            </w:r>
          </w:p>
        </w:tc>
      </w:tr>
      <w:tr w14:paraId="7C5C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8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5A944">
            <w:pPr>
              <w:spacing w:line="280" w:lineRule="exact"/>
              <w:ind w:firstLine="720" w:firstLineChars="30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10月29日（星期四）</w:t>
            </w:r>
          </w:p>
        </w:tc>
        <w:tc>
          <w:tcPr>
            <w:tcW w:w="5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D27C8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民主评议，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提出拟聘人选，报总经理审批</w:t>
            </w:r>
          </w:p>
        </w:tc>
      </w:tr>
      <w:tr w14:paraId="218F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88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FCDAD">
            <w:pPr>
              <w:spacing w:line="28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10月30日（星期五）</w:t>
            </w:r>
          </w:p>
        </w:tc>
        <w:tc>
          <w:tcPr>
            <w:tcW w:w="5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E3DB3">
            <w:pPr>
              <w:spacing w:line="28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公司发文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聘任</w:t>
            </w:r>
          </w:p>
        </w:tc>
      </w:tr>
    </w:tbl>
    <w:p w14:paraId="1F6DD001"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1690D"/>
    <w:rsid w:val="37A1690D"/>
    <w:rsid w:val="4C4D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snapToGrid/>
      <w:spacing w:before="100" w:beforeLines="100" w:after="60" w:afterLines="60" w:afterAutospacing="1" w:line="600" w:lineRule="exact"/>
      <w:ind w:leftChars="600"/>
      <w:jc w:val="center"/>
      <w:outlineLvl w:val="1"/>
    </w:pPr>
    <w:rPr>
      <w:rFonts w:ascii="黑体" w:hAnsi="黑体" w:eastAsia="黑体" w:cs="黑体"/>
      <w:color w:val="auto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uiPriority w:val="0"/>
    <w:rPr>
      <w:rFonts w:ascii="黑体" w:hAnsi="黑体" w:eastAsia="黑体" w:cs="黑体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2026-10-14T09:43:00Z</dcterms:created>
  <dc:creator>高玮</dc:creator>
  <cp:lastModifiedBy>高玮</cp:lastModifiedBy>
  <dcterms:modified xsi:type="dcterms:W3CDTF">2026-10-14T09:44:03Z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835E1F874A7D4F97BE888957997C061B_11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